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069A92" w14:textId="77777777" w:rsidR="00A879F1" w:rsidRDefault="00A879F1" w:rsidP="00A879F1">
      <w:pPr>
        <w:pStyle w:val="Cabealho2"/>
        <w:spacing w:before="0" w:line="360" w:lineRule="auto"/>
        <w:ind w:left="0" w:right="851"/>
        <w:rPr>
          <w:rFonts w:ascii="Calibri" w:hAnsi="Calibri"/>
          <w:color w:val="231F20"/>
          <w:w w:val="65"/>
          <w:sz w:val="24"/>
          <w:szCs w:val="24"/>
          <w:lang w:val="pt-PT"/>
        </w:rPr>
      </w:pPr>
      <w:r w:rsidRPr="00A879F1">
        <w:rPr>
          <w:rFonts w:ascii="Calibri" w:hAnsi="Calibri"/>
          <w:noProof/>
          <w:color w:val="231F20"/>
          <w:w w:val="65"/>
          <w:sz w:val="24"/>
          <w:szCs w:val="24"/>
          <w:lang w:val="pt-PT" w:eastAsia="pt-PT" w:bidi="ar-SA"/>
        </w:rPr>
        <w:drawing>
          <wp:inline distT="0" distB="0" distL="0" distR="0" wp14:anchorId="6F324EF7" wp14:editId="780C3E35">
            <wp:extent cx="3635522" cy="1346148"/>
            <wp:effectExtent l="0" t="0" r="0" b="635"/>
            <wp:docPr id="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0354" cy="1381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6486D1" w14:textId="77777777" w:rsidR="00A879F1" w:rsidRDefault="00A879F1" w:rsidP="00A879F1">
      <w:pPr>
        <w:spacing w:after="0" w:line="360" w:lineRule="auto"/>
        <w:rPr>
          <w:rFonts w:ascii="Calibri" w:eastAsia="Arial" w:hAnsi="Calibri" w:cs="Arial"/>
          <w:color w:val="231F20"/>
          <w:w w:val="65"/>
          <w:sz w:val="24"/>
          <w:szCs w:val="24"/>
          <w:lang w:bidi="en-US"/>
        </w:rPr>
      </w:pPr>
    </w:p>
    <w:p w14:paraId="5F94C71B" w14:textId="77777777" w:rsidR="000D015D" w:rsidRPr="00A879F1" w:rsidRDefault="00DC209D" w:rsidP="00A879F1">
      <w:pPr>
        <w:spacing w:after="0" w:line="360" w:lineRule="auto"/>
        <w:rPr>
          <w:rFonts w:ascii="Calibri" w:hAnsi="Calibri" w:cs="Arial"/>
          <w:sz w:val="30"/>
          <w:szCs w:val="30"/>
        </w:rPr>
      </w:pPr>
      <w:r w:rsidRPr="00A879F1">
        <w:rPr>
          <w:rFonts w:ascii="Calibri" w:hAnsi="Calibri" w:cs="Arial"/>
          <w:b/>
          <w:sz w:val="30"/>
          <w:szCs w:val="30"/>
        </w:rPr>
        <w:t xml:space="preserve">Sermão 3 </w:t>
      </w:r>
      <w:r w:rsidR="007F7F47" w:rsidRPr="00A879F1">
        <w:rPr>
          <w:rFonts w:ascii="Calibri" w:hAnsi="Calibri" w:cs="Arial"/>
          <w:b/>
          <w:sz w:val="30"/>
          <w:szCs w:val="30"/>
        </w:rPr>
        <w:t>- DEPRESSÃO</w:t>
      </w:r>
      <w:r w:rsidRPr="00A879F1">
        <w:rPr>
          <w:rFonts w:ascii="Calibri" w:hAnsi="Calibri" w:cs="Arial"/>
          <w:b/>
          <w:sz w:val="30"/>
          <w:szCs w:val="30"/>
        </w:rPr>
        <w:t>: EXCESSO DE PASSADO</w:t>
      </w:r>
    </w:p>
    <w:p w14:paraId="69A74613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51383CFD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b/>
          <w:sz w:val="24"/>
          <w:szCs w:val="24"/>
        </w:rPr>
      </w:pPr>
      <w:r w:rsidRPr="00A879F1">
        <w:rPr>
          <w:rFonts w:ascii="Calibri" w:hAnsi="Calibri" w:cs="Arial"/>
          <w:b/>
          <w:sz w:val="24"/>
          <w:szCs w:val="24"/>
        </w:rPr>
        <w:t xml:space="preserve">LEITURA BÍBLICA: Marcos 2:1-12 </w:t>
      </w:r>
    </w:p>
    <w:p w14:paraId="758899F0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148678D6" w14:textId="564E9ABE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A879F1">
        <w:rPr>
          <w:rFonts w:ascii="Calibri" w:hAnsi="Calibri" w:cs="Arial"/>
          <w:sz w:val="24"/>
          <w:szCs w:val="24"/>
        </w:rPr>
        <w:t xml:space="preserve">Olá amigo, olá amiga, é um prazer estar aqui para </w:t>
      </w:r>
      <w:r w:rsidR="008F418A">
        <w:rPr>
          <w:rFonts w:ascii="Calibri" w:hAnsi="Calibri" w:cs="Arial"/>
          <w:sz w:val="24"/>
          <w:szCs w:val="24"/>
        </w:rPr>
        <w:t xml:space="preserve">darmos continuidade a esta </w:t>
      </w:r>
      <w:r w:rsidRPr="00A879F1">
        <w:rPr>
          <w:rFonts w:ascii="Calibri" w:hAnsi="Calibri" w:cs="Arial"/>
          <w:sz w:val="24"/>
          <w:szCs w:val="24"/>
        </w:rPr>
        <w:t xml:space="preserve">semana especial. As mensagens foram preparadas pensando em </w:t>
      </w:r>
      <w:r w:rsidR="004E1F04" w:rsidRPr="00A879F1">
        <w:rPr>
          <w:rFonts w:ascii="Calibri" w:hAnsi="Calibri" w:cs="Arial"/>
          <w:sz w:val="24"/>
          <w:szCs w:val="24"/>
        </w:rPr>
        <w:t>si e creio que est</w:t>
      </w:r>
      <w:r w:rsidRPr="00A879F1">
        <w:rPr>
          <w:rFonts w:ascii="Calibri" w:hAnsi="Calibri" w:cs="Arial"/>
          <w:sz w:val="24"/>
          <w:szCs w:val="24"/>
        </w:rPr>
        <w:t xml:space="preserve">es temas irão mudar a sua vida para melhor. Tenho </w:t>
      </w:r>
      <w:r w:rsidR="004E1F04" w:rsidRPr="00A879F1">
        <w:rPr>
          <w:rFonts w:ascii="Calibri" w:hAnsi="Calibri" w:cs="Arial"/>
          <w:sz w:val="24"/>
          <w:szCs w:val="24"/>
        </w:rPr>
        <w:t xml:space="preserve">a </w:t>
      </w:r>
      <w:r w:rsidRPr="00A879F1">
        <w:rPr>
          <w:rFonts w:ascii="Calibri" w:hAnsi="Calibri" w:cs="Arial"/>
          <w:sz w:val="24"/>
          <w:szCs w:val="24"/>
        </w:rPr>
        <w:t xml:space="preserve">certeza de que o tema de hoje será uma bênção para </w:t>
      </w:r>
      <w:r w:rsidR="004E1F04" w:rsidRPr="00A879F1">
        <w:rPr>
          <w:rFonts w:ascii="Calibri" w:hAnsi="Calibri" w:cs="Arial"/>
          <w:sz w:val="24"/>
          <w:szCs w:val="24"/>
        </w:rPr>
        <w:t>si</w:t>
      </w:r>
      <w:r w:rsidRPr="00A879F1">
        <w:rPr>
          <w:rFonts w:ascii="Calibri" w:hAnsi="Calibri" w:cs="Arial"/>
          <w:sz w:val="24"/>
          <w:szCs w:val="24"/>
        </w:rPr>
        <w:t xml:space="preserve">, para mim e para a nossa família. Quero que me ouça, não apenas com os seus ouvidos, mas, também, e principalmente, com o seu coração. </w:t>
      </w:r>
    </w:p>
    <w:p w14:paraId="05D66BE8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0DF665AC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A879F1">
        <w:rPr>
          <w:rFonts w:ascii="Calibri" w:hAnsi="Calibri" w:cs="Arial"/>
          <w:sz w:val="24"/>
          <w:szCs w:val="24"/>
        </w:rPr>
        <w:t>Há quem defina depressã</w:t>
      </w:r>
      <w:r w:rsidR="004E1F04" w:rsidRPr="00A879F1">
        <w:rPr>
          <w:rFonts w:ascii="Calibri" w:hAnsi="Calibri" w:cs="Arial"/>
          <w:sz w:val="24"/>
          <w:szCs w:val="24"/>
        </w:rPr>
        <w:t>o como excesso de passado, e est</w:t>
      </w:r>
      <w:r w:rsidRPr="00A879F1">
        <w:rPr>
          <w:rFonts w:ascii="Calibri" w:hAnsi="Calibri" w:cs="Arial"/>
          <w:sz w:val="24"/>
          <w:szCs w:val="24"/>
        </w:rPr>
        <w:t>e era justamente o problema do paralítico curado por Jesus. O que aquele homem deprimido mais queria não era necessariamente a cura d</w:t>
      </w:r>
      <w:r w:rsidR="004E1F04" w:rsidRPr="00A879F1">
        <w:rPr>
          <w:rFonts w:ascii="Calibri" w:hAnsi="Calibri" w:cs="Arial"/>
          <w:sz w:val="24"/>
          <w:szCs w:val="24"/>
        </w:rPr>
        <w:t>a sua paralisia, mas o perdão dos</w:t>
      </w:r>
      <w:r w:rsidRPr="00A879F1">
        <w:rPr>
          <w:rFonts w:ascii="Calibri" w:hAnsi="Calibri" w:cs="Arial"/>
          <w:sz w:val="24"/>
          <w:szCs w:val="24"/>
        </w:rPr>
        <w:t xml:space="preserve"> seus pecados. Tanto é que a primeira coisa que Jesus fez por ele foi justamente perdoá-lo. </w:t>
      </w:r>
    </w:p>
    <w:p w14:paraId="40A7286A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67C6356F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A879F1">
        <w:rPr>
          <w:rFonts w:ascii="Calibri" w:hAnsi="Calibri" w:cs="Arial"/>
          <w:sz w:val="24"/>
          <w:szCs w:val="24"/>
        </w:rPr>
        <w:t xml:space="preserve">A depressão é o mal que predomina nas consultas psiquiátricas e de psicologia clínica. Em breve, ela poderá ocupar o segundo lugar entre as causas de doenças e de incapacidade, ficando atrás apenas dos problemas cardiovasculares. A Organização Mundial da Saúde (OMS) calcula que há mais de cem milhões de pessoas deprimidas no mundo. Pessoas que, como aquele paralítico curado por Jesus, se sentem presas a uma vida triste e sem sentido. </w:t>
      </w:r>
    </w:p>
    <w:p w14:paraId="39FCD5BE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33A09B83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b/>
          <w:sz w:val="24"/>
          <w:szCs w:val="24"/>
        </w:rPr>
      </w:pPr>
      <w:r w:rsidRPr="00A879F1">
        <w:rPr>
          <w:rFonts w:ascii="Calibri" w:hAnsi="Calibri" w:cs="Arial"/>
          <w:b/>
          <w:sz w:val="24"/>
          <w:szCs w:val="24"/>
        </w:rPr>
        <w:t>COMO PREVENIR A DEPRESSÃO</w:t>
      </w:r>
    </w:p>
    <w:p w14:paraId="337AC0FD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A879F1">
        <w:rPr>
          <w:rFonts w:ascii="Calibri" w:hAnsi="Calibri" w:cs="Arial"/>
          <w:sz w:val="24"/>
          <w:szCs w:val="24"/>
        </w:rPr>
        <w:t xml:space="preserve">Busque apoio social – A depressão é pouco frequente nos círculos em que há fortes laços de relacionamento, sejam familiares, de trabalho, conjugal ou de amizades. </w:t>
      </w:r>
      <w:r w:rsidRPr="00A879F1">
        <w:rPr>
          <w:rFonts w:ascii="Calibri" w:hAnsi="Calibri" w:cs="Arial"/>
          <w:sz w:val="24"/>
          <w:szCs w:val="24"/>
        </w:rPr>
        <w:lastRenderedPageBreak/>
        <w:t>Portanto, é importante fazer parte de uma família feliz, estar rodeado de bons amigos, ter</w:t>
      </w:r>
      <w:r w:rsidR="001F10C9" w:rsidRPr="00A879F1">
        <w:rPr>
          <w:rFonts w:ascii="Calibri" w:hAnsi="Calibri" w:cs="Arial"/>
          <w:sz w:val="24"/>
          <w:szCs w:val="24"/>
        </w:rPr>
        <w:t xml:space="preserve"> um</w:t>
      </w:r>
      <w:r w:rsidRPr="00A879F1">
        <w:rPr>
          <w:rFonts w:ascii="Calibri" w:hAnsi="Calibri" w:cs="Arial"/>
          <w:sz w:val="24"/>
          <w:szCs w:val="24"/>
        </w:rPr>
        <w:t xml:space="preserve"> bo</w:t>
      </w:r>
      <w:r w:rsidR="001F10C9" w:rsidRPr="00A879F1">
        <w:rPr>
          <w:rFonts w:ascii="Calibri" w:hAnsi="Calibri" w:cs="Arial"/>
          <w:sz w:val="24"/>
          <w:szCs w:val="24"/>
        </w:rPr>
        <w:t>m ambiente de trabalho, pois est</w:t>
      </w:r>
      <w:r w:rsidRPr="00A879F1">
        <w:rPr>
          <w:rFonts w:ascii="Calibri" w:hAnsi="Calibri" w:cs="Arial"/>
          <w:sz w:val="24"/>
          <w:szCs w:val="24"/>
        </w:rPr>
        <w:t xml:space="preserve">as coisas são proteções contra a depressão. </w:t>
      </w:r>
    </w:p>
    <w:p w14:paraId="074A7FEE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501A9504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A879F1">
        <w:rPr>
          <w:rFonts w:ascii="Calibri" w:hAnsi="Calibri" w:cs="Arial"/>
          <w:sz w:val="24"/>
          <w:szCs w:val="24"/>
        </w:rPr>
        <w:t xml:space="preserve">Mantenha uma vida ativa – É surpreendente como o estado de ânimo debilitado pode mudar rapidamente quando você se ocupa com alguma atividade. Para evitar a depressão, tome uma atitude e atue de alguma forma. Ocupe-se com tarefas que lhe tragam satisfação e que sejam produtivas e edificantes: coloque em ordem </w:t>
      </w:r>
      <w:r w:rsidR="001F10C9" w:rsidRPr="00A879F1">
        <w:rPr>
          <w:rFonts w:ascii="Calibri" w:hAnsi="Calibri" w:cs="Arial"/>
          <w:sz w:val="24"/>
          <w:szCs w:val="24"/>
        </w:rPr>
        <w:t xml:space="preserve">a </w:t>
      </w:r>
      <w:r w:rsidRPr="00A879F1">
        <w:rPr>
          <w:rFonts w:ascii="Calibri" w:hAnsi="Calibri" w:cs="Arial"/>
          <w:sz w:val="24"/>
          <w:szCs w:val="24"/>
        </w:rPr>
        <w:t>sua casa, conserte alguma coisa, converse ao telefone com alguém especial. Se puder, pratique desporto ou exercício</w:t>
      </w:r>
      <w:r w:rsidR="001F10C9" w:rsidRPr="00A879F1">
        <w:rPr>
          <w:rFonts w:ascii="Calibri" w:hAnsi="Calibri" w:cs="Arial"/>
          <w:sz w:val="24"/>
          <w:szCs w:val="24"/>
        </w:rPr>
        <w:t xml:space="preserve"> físico aeróbico. A fadiga, nest</w:t>
      </w:r>
      <w:r w:rsidRPr="00A879F1">
        <w:rPr>
          <w:rFonts w:ascii="Calibri" w:hAnsi="Calibri" w:cs="Arial"/>
          <w:sz w:val="24"/>
          <w:szCs w:val="24"/>
        </w:rPr>
        <w:t>e caso, é fonte de saúde e bom humor.</w:t>
      </w:r>
    </w:p>
    <w:p w14:paraId="26D3A634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209BD403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A879F1">
        <w:rPr>
          <w:rFonts w:ascii="Calibri" w:hAnsi="Calibri" w:cs="Arial"/>
          <w:sz w:val="24"/>
          <w:szCs w:val="24"/>
        </w:rPr>
        <w:t>Pense corretamente – Conforme as pessoas se centralizam no aspeto sombrio ou no lado positivo das coisas, têm maior ou menor propensão para a depressão. Pensar é um hábito como qualquer outro e deve ser cultivado para evitar a análise negativa das situações. Olhe para o passado com prudência – O passado pode ser fonte de depressão ou de bem-estar emocional. Em vez de pensar nas dificuldades, alegre-se com os tempos e acontecimentos felizes. Se existe algum trauma do passado (abuso sexual, problemas com a família, acidente fatal, etc.), procure um psicólogo</w:t>
      </w:r>
      <w:r w:rsidR="001F10C9" w:rsidRPr="00A879F1">
        <w:rPr>
          <w:rFonts w:ascii="Calibri" w:hAnsi="Calibri" w:cs="Arial"/>
          <w:sz w:val="24"/>
          <w:szCs w:val="24"/>
        </w:rPr>
        <w:t xml:space="preserve"> ou psiquiatra que possa ajudá-lo</w:t>
      </w:r>
      <w:r w:rsidRPr="00A879F1">
        <w:rPr>
          <w:rFonts w:ascii="Calibri" w:hAnsi="Calibri" w:cs="Arial"/>
          <w:sz w:val="24"/>
          <w:szCs w:val="24"/>
        </w:rPr>
        <w:t xml:space="preserve"> a</w:t>
      </w:r>
      <w:r w:rsidR="001F10C9" w:rsidRPr="00A879F1">
        <w:rPr>
          <w:rFonts w:ascii="Calibri" w:hAnsi="Calibri" w:cs="Arial"/>
          <w:sz w:val="24"/>
          <w:szCs w:val="24"/>
        </w:rPr>
        <w:t xml:space="preserve"> elaborar uma forma de superar </w:t>
      </w:r>
      <w:r w:rsidRPr="00A879F1">
        <w:rPr>
          <w:rFonts w:ascii="Calibri" w:hAnsi="Calibri" w:cs="Arial"/>
          <w:sz w:val="24"/>
          <w:szCs w:val="24"/>
        </w:rPr>
        <w:t xml:space="preserve">o ocorrido. </w:t>
      </w:r>
    </w:p>
    <w:p w14:paraId="152136A2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36399987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b/>
          <w:sz w:val="24"/>
          <w:szCs w:val="24"/>
        </w:rPr>
      </w:pPr>
      <w:r w:rsidRPr="00A879F1">
        <w:rPr>
          <w:rFonts w:ascii="Calibri" w:hAnsi="Calibri" w:cs="Arial"/>
          <w:b/>
          <w:sz w:val="24"/>
          <w:szCs w:val="24"/>
        </w:rPr>
        <w:t>COMO ENFRENTAR A DEPRESSÃO</w:t>
      </w:r>
    </w:p>
    <w:p w14:paraId="5AC39E1E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A879F1">
        <w:rPr>
          <w:rFonts w:ascii="Calibri" w:hAnsi="Calibri" w:cs="Arial"/>
          <w:sz w:val="24"/>
          <w:szCs w:val="24"/>
        </w:rPr>
        <w:t xml:space="preserve">Rotina diária – A elaboração de um programa de atividades é uma das estratégias mais comuns utilizadas pelos psicólogos. É como uma agenda à qual o paciente atenderá durante várias semanas. O psicólogo faz a elaboração com a ajuda do paciente e da família. Ao colocá-la em prática, o doente ocupa o tempo necessário e adquire novos padrões de conduta para evitar a recaída. </w:t>
      </w:r>
    </w:p>
    <w:p w14:paraId="1D95C914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164FD87D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A879F1">
        <w:rPr>
          <w:rFonts w:ascii="Calibri" w:hAnsi="Calibri" w:cs="Arial"/>
          <w:sz w:val="24"/>
          <w:szCs w:val="24"/>
        </w:rPr>
        <w:t>Forma de pensar –</w:t>
      </w:r>
      <w:r w:rsidR="007F7F47" w:rsidRPr="00A879F1">
        <w:rPr>
          <w:rFonts w:ascii="Calibri" w:hAnsi="Calibri" w:cs="Arial"/>
          <w:sz w:val="24"/>
          <w:szCs w:val="24"/>
        </w:rPr>
        <w:t xml:space="preserve"> dá-se</w:t>
      </w:r>
      <w:r w:rsidRPr="00A879F1">
        <w:rPr>
          <w:rFonts w:ascii="Calibri" w:hAnsi="Calibri" w:cs="Arial"/>
          <w:sz w:val="24"/>
          <w:szCs w:val="24"/>
        </w:rPr>
        <w:t xml:space="preserve"> maior importância </w:t>
      </w:r>
      <w:r w:rsidR="001F10C9" w:rsidRPr="00A879F1">
        <w:rPr>
          <w:rFonts w:ascii="Calibri" w:hAnsi="Calibri" w:cs="Arial"/>
          <w:sz w:val="24"/>
          <w:szCs w:val="24"/>
        </w:rPr>
        <w:t>ao dia a dia d</w:t>
      </w:r>
      <w:r w:rsidRPr="00A879F1">
        <w:rPr>
          <w:rFonts w:ascii="Calibri" w:hAnsi="Calibri" w:cs="Arial"/>
          <w:sz w:val="24"/>
          <w:szCs w:val="24"/>
        </w:rPr>
        <w:t>os pensamentos</w:t>
      </w:r>
      <w:r w:rsidR="001F10C9" w:rsidRPr="00A879F1">
        <w:rPr>
          <w:rFonts w:ascii="Calibri" w:hAnsi="Calibri" w:cs="Arial"/>
          <w:sz w:val="24"/>
          <w:szCs w:val="24"/>
        </w:rPr>
        <w:t>,</w:t>
      </w:r>
      <w:r w:rsidRPr="00A879F1">
        <w:rPr>
          <w:rFonts w:ascii="Calibri" w:hAnsi="Calibri" w:cs="Arial"/>
          <w:sz w:val="24"/>
          <w:szCs w:val="24"/>
        </w:rPr>
        <w:t xml:space="preserve"> no tratamento da depressão. Um dos objetivos mais almejados é ajudar a pessoa a ver as coisas de maneira correta e equilibrada. No tratamento de êxito, deve ser incluída a reestruturação do pensamento, uma vez que a depressão fortalece pensamentos negativos sobre a própria pessoa, no ambiente e no futuro. Portanto, evite todo </w:t>
      </w:r>
      <w:r w:rsidR="001F10C9" w:rsidRPr="00A879F1">
        <w:rPr>
          <w:rFonts w:ascii="Calibri" w:hAnsi="Calibri" w:cs="Arial"/>
          <w:sz w:val="24"/>
          <w:szCs w:val="24"/>
        </w:rPr>
        <w:t xml:space="preserve">o </w:t>
      </w:r>
      <w:r w:rsidRPr="00A879F1">
        <w:rPr>
          <w:rFonts w:ascii="Calibri" w:hAnsi="Calibri" w:cs="Arial"/>
          <w:sz w:val="24"/>
          <w:szCs w:val="24"/>
        </w:rPr>
        <w:t>pensamento de inferioridade e autocomise</w:t>
      </w:r>
      <w:r w:rsidR="001F10C9" w:rsidRPr="00A879F1">
        <w:rPr>
          <w:rFonts w:ascii="Calibri" w:hAnsi="Calibri" w:cs="Arial"/>
          <w:sz w:val="24"/>
          <w:szCs w:val="24"/>
        </w:rPr>
        <w:t>ração. Pense que grande parte do</w:t>
      </w:r>
      <w:r w:rsidRPr="00A879F1">
        <w:rPr>
          <w:rFonts w:ascii="Calibri" w:hAnsi="Calibri" w:cs="Arial"/>
          <w:sz w:val="24"/>
          <w:szCs w:val="24"/>
        </w:rPr>
        <w:t xml:space="preserve"> seu êxito </w:t>
      </w:r>
      <w:r w:rsidRPr="00A879F1">
        <w:rPr>
          <w:rFonts w:ascii="Calibri" w:hAnsi="Calibri" w:cs="Arial"/>
          <w:sz w:val="24"/>
          <w:szCs w:val="24"/>
        </w:rPr>
        <w:lastRenderedPageBreak/>
        <w:t xml:space="preserve">depende do que você se propõe a fazer e que possui qualidades e capacidades pessoais de muito valor. </w:t>
      </w:r>
    </w:p>
    <w:p w14:paraId="1030ED2F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4007D946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A879F1">
        <w:rPr>
          <w:rFonts w:ascii="Calibri" w:hAnsi="Calibri" w:cs="Arial"/>
          <w:sz w:val="24"/>
          <w:szCs w:val="24"/>
        </w:rPr>
        <w:t xml:space="preserve">Apoio familiar – O tratamento profissional ganha muito se a família oferece apoio ao deprimido. É de vital importância que, se o cônjuge, filho ou algum outro membro da família sofre de depressão, o problema seja encarado seriamente. </w:t>
      </w:r>
    </w:p>
    <w:p w14:paraId="08272AEC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61A66710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A879F1">
        <w:rPr>
          <w:rFonts w:ascii="Calibri" w:hAnsi="Calibri" w:cs="Arial"/>
          <w:sz w:val="24"/>
          <w:szCs w:val="24"/>
        </w:rPr>
        <w:t xml:space="preserve">Faça algo pelos outros – O depressivo pode prestar ajuda a outros. Isso oferece novo ânimo e tem resultados terapêuticos. Experimente cuidar do filho de um amigo, fazer compras para uma pessoa idosa, visitar alguém hospitalizado ou fazer pequenos trabalhos voluntários. Agindo assim, </w:t>
      </w:r>
      <w:r w:rsidR="001F10C9" w:rsidRPr="00A879F1">
        <w:rPr>
          <w:rFonts w:ascii="Calibri" w:hAnsi="Calibri" w:cs="Arial"/>
          <w:sz w:val="24"/>
          <w:szCs w:val="24"/>
        </w:rPr>
        <w:t>irá esquecer-se do</w:t>
      </w:r>
      <w:r w:rsidRPr="00A879F1">
        <w:rPr>
          <w:rFonts w:ascii="Calibri" w:hAnsi="Calibri" w:cs="Arial"/>
          <w:sz w:val="24"/>
          <w:szCs w:val="24"/>
        </w:rPr>
        <w:t xml:space="preserve"> seu próprio sofrimento e perceberá que existe</w:t>
      </w:r>
      <w:r w:rsidR="001F10C9" w:rsidRPr="00A879F1">
        <w:rPr>
          <w:rFonts w:ascii="Calibri" w:hAnsi="Calibri" w:cs="Arial"/>
          <w:sz w:val="24"/>
          <w:szCs w:val="24"/>
        </w:rPr>
        <w:t>m</w:t>
      </w:r>
      <w:r w:rsidRPr="00A879F1">
        <w:rPr>
          <w:rFonts w:ascii="Calibri" w:hAnsi="Calibri" w:cs="Arial"/>
          <w:sz w:val="24"/>
          <w:szCs w:val="24"/>
        </w:rPr>
        <w:t xml:space="preserve"> </w:t>
      </w:r>
      <w:r w:rsidR="001F10C9" w:rsidRPr="00A879F1">
        <w:rPr>
          <w:rFonts w:ascii="Calibri" w:hAnsi="Calibri" w:cs="Arial"/>
          <w:sz w:val="24"/>
          <w:szCs w:val="24"/>
        </w:rPr>
        <w:t>pessoas</w:t>
      </w:r>
      <w:r w:rsidRPr="00A879F1">
        <w:rPr>
          <w:rFonts w:ascii="Calibri" w:hAnsi="Calibri" w:cs="Arial"/>
          <w:sz w:val="24"/>
          <w:szCs w:val="24"/>
        </w:rPr>
        <w:t xml:space="preserve"> com maiores necessidades. Ajudar outras pessoas é uma forma de </w:t>
      </w:r>
      <w:r w:rsidR="001F10C9" w:rsidRPr="00A879F1">
        <w:rPr>
          <w:rFonts w:ascii="Calibri" w:hAnsi="Calibri" w:cs="Arial"/>
          <w:sz w:val="24"/>
          <w:szCs w:val="24"/>
        </w:rPr>
        <w:t xml:space="preserve">se </w:t>
      </w:r>
      <w:r w:rsidRPr="00A879F1">
        <w:rPr>
          <w:rFonts w:ascii="Calibri" w:hAnsi="Calibri" w:cs="Arial"/>
          <w:sz w:val="24"/>
          <w:szCs w:val="24"/>
        </w:rPr>
        <w:t xml:space="preserve">ajudar a si mesmo. </w:t>
      </w:r>
    </w:p>
    <w:p w14:paraId="47CCCE04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17085D4D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A879F1">
        <w:rPr>
          <w:rFonts w:ascii="Calibri" w:hAnsi="Calibri" w:cs="Arial"/>
          <w:sz w:val="24"/>
          <w:szCs w:val="24"/>
        </w:rPr>
        <w:t xml:space="preserve">Olhe para o futuro com esperança – Se </w:t>
      </w:r>
      <w:r w:rsidR="001F10C9" w:rsidRPr="00A879F1">
        <w:rPr>
          <w:rFonts w:ascii="Calibri" w:hAnsi="Calibri" w:cs="Arial"/>
          <w:sz w:val="24"/>
          <w:szCs w:val="24"/>
        </w:rPr>
        <w:t>manifesta</w:t>
      </w:r>
      <w:r w:rsidRPr="00A879F1">
        <w:rPr>
          <w:rFonts w:ascii="Calibri" w:hAnsi="Calibri" w:cs="Arial"/>
          <w:sz w:val="24"/>
          <w:szCs w:val="24"/>
        </w:rPr>
        <w:t xml:space="preserve"> os sintomas da depressão, </w:t>
      </w:r>
      <w:r w:rsidR="007F7F47" w:rsidRPr="00A879F1">
        <w:rPr>
          <w:rFonts w:ascii="Calibri" w:hAnsi="Calibri" w:cs="Arial"/>
          <w:sz w:val="24"/>
          <w:szCs w:val="24"/>
        </w:rPr>
        <w:t xml:space="preserve">então </w:t>
      </w:r>
      <w:r w:rsidRPr="00A879F1">
        <w:rPr>
          <w:rFonts w:ascii="Calibri" w:hAnsi="Calibri" w:cs="Arial"/>
          <w:sz w:val="24"/>
          <w:szCs w:val="24"/>
        </w:rPr>
        <w:t xml:space="preserve">precisa </w:t>
      </w:r>
      <w:r w:rsidR="007F7F47" w:rsidRPr="00A879F1">
        <w:rPr>
          <w:rFonts w:ascii="Calibri" w:hAnsi="Calibri" w:cs="Arial"/>
          <w:sz w:val="24"/>
          <w:szCs w:val="24"/>
        </w:rPr>
        <w:t xml:space="preserve">de </w:t>
      </w:r>
      <w:r w:rsidRPr="00A879F1">
        <w:rPr>
          <w:rFonts w:ascii="Calibri" w:hAnsi="Calibri" w:cs="Arial"/>
          <w:sz w:val="24"/>
          <w:szCs w:val="24"/>
        </w:rPr>
        <w:t xml:space="preserve">entender que o futuro não está à mercê das circunstâncias. Fuja de todo </w:t>
      </w:r>
      <w:r w:rsidR="001F10C9" w:rsidRPr="00A879F1">
        <w:rPr>
          <w:rFonts w:ascii="Calibri" w:hAnsi="Calibri" w:cs="Arial"/>
          <w:sz w:val="24"/>
          <w:szCs w:val="24"/>
        </w:rPr>
        <w:t xml:space="preserve">o </w:t>
      </w:r>
      <w:r w:rsidRPr="00A879F1">
        <w:rPr>
          <w:rFonts w:ascii="Calibri" w:hAnsi="Calibri" w:cs="Arial"/>
          <w:sz w:val="24"/>
          <w:szCs w:val="24"/>
        </w:rPr>
        <w:t>sentimento de desespero e incapacidade</w:t>
      </w:r>
    </w:p>
    <w:p w14:paraId="36F01164" w14:textId="77777777" w:rsidR="000D015D" w:rsidRPr="00A879F1" w:rsidRDefault="000D015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32D7E892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A879F1">
        <w:rPr>
          <w:rFonts w:ascii="Calibri" w:hAnsi="Calibri" w:cs="Arial"/>
          <w:sz w:val="24"/>
          <w:szCs w:val="24"/>
        </w:rPr>
        <w:t xml:space="preserve">Terapia divina – Confiar em Deus como um Ser disposto a ajudar, proteger, facilitar e favorecer aqueles que O procuram é o primeiro passo para se beneficiar da espiritualidade. Essa convicção produz </w:t>
      </w:r>
      <w:r w:rsidR="007F7F47" w:rsidRPr="00A879F1">
        <w:rPr>
          <w:rFonts w:ascii="Calibri" w:hAnsi="Calibri" w:cs="Arial"/>
          <w:sz w:val="24"/>
          <w:szCs w:val="24"/>
        </w:rPr>
        <w:t xml:space="preserve">um </w:t>
      </w:r>
      <w:r w:rsidRPr="00A879F1">
        <w:rPr>
          <w:rFonts w:ascii="Calibri" w:hAnsi="Calibri" w:cs="Arial"/>
          <w:sz w:val="24"/>
          <w:szCs w:val="24"/>
        </w:rPr>
        <w:t xml:space="preserve">relacionamento com a Divindade que inspira paz interior. É o mesmo sentimento de um garotinho que vai de mãos dadas com </w:t>
      </w:r>
      <w:r w:rsidR="001F10C9" w:rsidRPr="00A879F1">
        <w:rPr>
          <w:rFonts w:ascii="Calibri" w:hAnsi="Calibri" w:cs="Arial"/>
          <w:sz w:val="24"/>
          <w:szCs w:val="24"/>
        </w:rPr>
        <w:t xml:space="preserve">o </w:t>
      </w:r>
      <w:r w:rsidRPr="00A879F1">
        <w:rPr>
          <w:rFonts w:ascii="Calibri" w:hAnsi="Calibri" w:cs="Arial"/>
          <w:sz w:val="24"/>
          <w:szCs w:val="24"/>
        </w:rPr>
        <w:t xml:space="preserve">seu pai por um caminho pedregoso: não tem medo porque sente segurança </w:t>
      </w:r>
      <w:r w:rsidR="001F10C9" w:rsidRPr="00A879F1">
        <w:rPr>
          <w:rFonts w:ascii="Calibri" w:hAnsi="Calibri" w:cs="Arial"/>
          <w:sz w:val="24"/>
          <w:szCs w:val="24"/>
        </w:rPr>
        <w:t>numa</w:t>
      </w:r>
      <w:r w:rsidRPr="00A879F1">
        <w:rPr>
          <w:rFonts w:ascii="Calibri" w:hAnsi="Calibri" w:cs="Arial"/>
          <w:sz w:val="24"/>
          <w:szCs w:val="24"/>
        </w:rPr>
        <w:t xml:space="preserve"> mão forte. Da mesma forma, no caminho da vida, a pessoa que confia em Deus sabe que há riscos de todo </w:t>
      </w:r>
      <w:r w:rsidR="007F7F47" w:rsidRPr="00A879F1">
        <w:rPr>
          <w:rFonts w:ascii="Calibri" w:hAnsi="Calibri" w:cs="Arial"/>
          <w:sz w:val="24"/>
          <w:szCs w:val="24"/>
        </w:rPr>
        <w:t xml:space="preserve">o </w:t>
      </w:r>
      <w:r w:rsidRPr="00A879F1">
        <w:rPr>
          <w:rFonts w:ascii="Calibri" w:hAnsi="Calibri" w:cs="Arial"/>
          <w:sz w:val="24"/>
          <w:szCs w:val="24"/>
        </w:rPr>
        <w:t xml:space="preserve">tipo, mas </w:t>
      </w:r>
      <w:r w:rsidR="001F10C9" w:rsidRPr="00A879F1">
        <w:rPr>
          <w:rFonts w:ascii="Calibri" w:hAnsi="Calibri" w:cs="Arial"/>
          <w:sz w:val="24"/>
          <w:szCs w:val="24"/>
        </w:rPr>
        <w:t xml:space="preserve">a sua fé no Criador </w:t>
      </w:r>
      <w:r w:rsidR="0077562A" w:rsidRPr="00A879F1">
        <w:rPr>
          <w:rFonts w:ascii="Calibri" w:hAnsi="Calibri" w:cs="Arial"/>
          <w:sz w:val="24"/>
          <w:szCs w:val="24"/>
        </w:rPr>
        <w:t>fá-lo</w:t>
      </w:r>
      <w:r w:rsidRPr="00A879F1">
        <w:rPr>
          <w:rFonts w:ascii="Calibri" w:hAnsi="Calibri" w:cs="Arial"/>
          <w:sz w:val="24"/>
          <w:szCs w:val="24"/>
        </w:rPr>
        <w:t xml:space="preserve"> olhar para o futuro com serenidade, porque tem certeza de que </w:t>
      </w:r>
      <w:r w:rsidR="0077562A" w:rsidRPr="00A879F1">
        <w:rPr>
          <w:rFonts w:ascii="Calibri" w:hAnsi="Calibri" w:cs="Arial"/>
          <w:sz w:val="24"/>
          <w:szCs w:val="24"/>
        </w:rPr>
        <w:t xml:space="preserve">o </w:t>
      </w:r>
      <w:r w:rsidRPr="00A879F1">
        <w:rPr>
          <w:rFonts w:ascii="Calibri" w:hAnsi="Calibri" w:cs="Arial"/>
          <w:sz w:val="24"/>
          <w:szCs w:val="24"/>
        </w:rPr>
        <w:t xml:space="preserve">seu Pai Celestial a protegerá. </w:t>
      </w:r>
    </w:p>
    <w:p w14:paraId="2001E835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0435F174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A879F1">
        <w:rPr>
          <w:rFonts w:ascii="Calibri" w:hAnsi="Calibri" w:cs="Arial"/>
          <w:sz w:val="24"/>
          <w:szCs w:val="24"/>
        </w:rPr>
        <w:t>Pessoas que não confiam em Deus e têm conflitos não resolvidos vivem com uma âncora pesada prendendo-as ao passado</w:t>
      </w:r>
      <w:r w:rsidR="007F7F47" w:rsidRPr="00A879F1">
        <w:rPr>
          <w:rFonts w:ascii="Calibri" w:hAnsi="Calibri" w:cs="Arial"/>
          <w:sz w:val="24"/>
          <w:szCs w:val="24"/>
        </w:rPr>
        <w:t>,</w:t>
      </w:r>
      <w:r w:rsidRPr="00A879F1">
        <w:rPr>
          <w:rFonts w:ascii="Calibri" w:hAnsi="Calibri" w:cs="Arial"/>
          <w:sz w:val="24"/>
          <w:szCs w:val="24"/>
        </w:rPr>
        <w:t xml:space="preserve"> e caminham por um túnel escuro e desconhecido. O passado é um problema e o futuro também. A perspetiva da morte, então, é o que leva muita gente ao desespero. </w:t>
      </w:r>
    </w:p>
    <w:p w14:paraId="247CAB76" w14:textId="77777777" w:rsidR="00DC209D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5DCA89CF" w14:textId="77777777" w:rsidR="00A879F1" w:rsidRPr="00A879F1" w:rsidRDefault="00A879F1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3E15B007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b/>
          <w:sz w:val="24"/>
          <w:szCs w:val="24"/>
        </w:rPr>
      </w:pPr>
      <w:r w:rsidRPr="00A879F1">
        <w:rPr>
          <w:rFonts w:ascii="Calibri" w:hAnsi="Calibri" w:cs="Arial"/>
          <w:b/>
          <w:sz w:val="24"/>
          <w:szCs w:val="24"/>
        </w:rPr>
        <w:lastRenderedPageBreak/>
        <w:t>DIANTE DA MORTE</w:t>
      </w:r>
    </w:p>
    <w:p w14:paraId="610ED09C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A879F1">
        <w:rPr>
          <w:rFonts w:ascii="Calibri" w:hAnsi="Calibri" w:cs="Arial"/>
          <w:sz w:val="24"/>
          <w:szCs w:val="24"/>
        </w:rPr>
        <w:t xml:space="preserve">De fato, o último inimigo com o qual o ser humano se depara na vida é a morte. Ninguém consegue escapar dela. Talvez, por isso, haja tanta preocupação </w:t>
      </w:r>
      <w:r w:rsidR="007F7F47" w:rsidRPr="00A879F1">
        <w:rPr>
          <w:rFonts w:ascii="Calibri" w:hAnsi="Calibri" w:cs="Arial"/>
          <w:sz w:val="24"/>
          <w:szCs w:val="24"/>
        </w:rPr>
        <w:t>à</w:t>
      </w:r>
      <w:r w:rsidRPr="00A879F1">
        <w:rPr>
          <w:rFonts w:ascii="Calibri" w:hAnsi="Calibri" w:cs="Arial"/>
          <w:sz w:val="24"/>
          <w:szCs w:val="24"/>
        </w:rPr>
        <w:t xml:space="preserve"> </w:t>
      </w:r>
      <w:r w:rsidR="0077562A" w:rsidRPr="00A879F1">
        <w:rPr>
          <w:rFonts w:ascii="Calibri" w:hAnsi="Calibri" w:cs="Arial"/>
          <w:sz w:val="24"/>
          <w:szCs w:val="24"/>
        </w:rPr>
        <w:t>volta</w:t>
      </w:r>
      <w:r w:rsidRPr="00A879F1">
        <w:rPr>
          <w:rFonts w:ascii="Calibri" w:hAnsi="Calibri" w:cs="Arial"/>
          <w:sz w:val="24"/>
          <w:szCs w:val="24"/>
        </w:rPr>
        <w:t xml:space="preserve"> do assunto. Há muitas teorias sobre o que ocorre com as pessoas após a morte. Para onde vão? Elas sabem alguma coisa a nosso respeito? É possível manter contato com os mortos? Jesus – que morreu e ressuscitou – é o único autorizado a falar sobre o assunto. E Ele o fez na Bíblia. </w:t>
      </w:r>
    </w:p>
    <w:p w14:paraId="1065E93C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30B1603D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A879F1">
        <w:rPr>
          <w:rFonts w:ascii="Calibri" w:hAnsi="Calibri" w:cs="Arial"/>
          <w:sz w:val="24"/>
          <w:szCs w:val="24"/>
        </w:rPr>
        <w:t xml:space="preserve">Para entender o que ocorre na morte, é preciso saber como o homem foi criado. Em </w:t>
      </w:r>
      <w:r w:rsidRPr="00A879F1">
        <w:rPr>
          <w:rFonts w:ascii="Calibri" w:hAnsi="Calibri" w:cs="Arial"/>
          <w:b/>
          <w:sz w:val="24"/>
          <w:szCs w:val="24"/>
        </w:rPr>
        <w:t>Gênesis 2:7</w:t>
      </w:r>
      <w:r w:rsidRPr="00A879F1">
        <w:rPr>
          <w:rFonts w:ascii="Calibri" w:hAnsi="Calibri" w:cs="Arial"/>
          <w:sz w:val="24"/>
          <w:szCs w:val="24"/>
        </w:rPr>
        <w:t>, está escrito: “</w:t>
      </w:r>
      <w:r w:rsidRPr="00A879F1">
        <w:rPr>
          <w:rFonts w:ascii="Calibri" w:hAnsi="Calibri" w:cs="Arial"/>
          <w:i/>
          <w:sz w:val="24"/>
          <w:szCs w:val="24"/>
        </w:rPr>
        <w:t>Então, formou o Senhor Deus ao homem do pó da terra e lhe soprou nas narinas o fôlego de vida, e o homem passou a ser alma vivente</w:t>
      </w:r>
      <w:r w:rsidRPr="00A879F1">
        <w:rPr>
          <w:rFonts w:ascii="Calibri" w:hAnsi="Calibri" w:cs="Arial"/>
          <w:sz w:val="24"/>
          <w:szCs w:val="24"/>
        </w:rPr>
        <w:t>” (ARA). É importante notar que o texto diz que “</w:t>
      </w:r>
      <w:r w:rsidRPr="00A879F1">
        <w:rPr>
          <w:rFonts w:ascii="Calibri" w:hAnsi="Calibri" w:cs="Arial"/>
          <w:sz w:val="24"/>
          <w:szCs w:val="24"/>
          <w:u w:val="single"/>
        </w:rPr>
        <w:t>somos</w:t>
      </w:r>
      <w:r w:rsidRPr="00A879F1">
        <w:rPr>
          <w:rFonts w:ascii="Calibri" w:hAnsi="Calibri" w:cs="Arial"/>
          <w:sz w:val="24"/>
          <w:szCs w:val="24"/>
        </w:rPr>
        <w:t xml:space="preserve">” uma alma vivente e não que “temos” uma alma. A palavra “alma”, no original hebraico, é nefesh, </w:t>
      </w:r>
      <w:r w:rsidR="007F7F47" w:rsidRPr="00A879F1">
        <w:rPr>
          <w:rFonts w:ascii="Calibri" w:hAnsi="Calibri" w:cs="Arial"/>
          <w:sz w:val="24"/>
          <w:szCs w:val="24"/>
        </w:rPr>
        <w:t xml:space="preserve">o </w:t>
      </w:r>
      <w:r w:rsidRPr="00A879F1">
        <w:rPr>
          <w:rFonts w:ascii="Calibri" w:hAnsi="Calibri" w:cs="Arial"/>
          <w:sz w:val="24"/>
          <w:szCs w:val="24"/>
        </w:rPr>
        <w:t xml:space="preserve">que significa “ser vivente”. </w:t>
      </w:r>
    </w:p>
    <w:p w14:paraId="1FC5DBE7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0491FB4C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A879F1">
        <w:rPr>
          <w:rFonts w:ascii="Calibri" w:hAnsi="Calibri" w:cs="Arial"/>
          <w:sz w:val="24"/>
          <w:szCs w:val="24"/>
        </w:rPr>
        <w:t xml:space="preserve">Portanto: pó da terra + fôlego de vida = alma vivente </w:t>
      </w:r>
    </w:p>
    <w:p w14:paraId="6F6245EF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2821CBED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A879F1">
        <w:rPr>
          <w:rFonts w:ascii="Calibri" w:hAnsi="Calibri" w:cs="Arial"/>
          <w:b/>
          <w:sz w:val="24"/>
          <w:szCs w:val="24"/>
        </w:rPr>
        <w:t>Gênesis 3:19</w:t>
      </w:r>
      <w:r w:rsidRPr="00A879F1">
        <w:rPr>
          <w:rFonts w:ascii="Calibri" w:hAnsi="Calibri" w:cs="Arial"/>
          <w:sz w:val="24"/>
          <w:szCs w:val="24"/>
        </w:rPr>
        <w:t xml:space="preserve"> diz que, depois de morto, o ser humano volta ao pó. A equação, então, fica assim: alma vivente – fôlego de vida = pó da terra. </w:t>
      </w:r>
    </w:p>
    <w:p w14:paraId="3398FE5E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0F6329A1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A879F1">
        <w:rPr>
          <w:rFonts w:ascii="Calibri" w:hAnsi="Calibri" w:cs="Arial"/>
          <w:sz w:val="24"/>
          <w:szCs w:val="24"/>
        </w:rPr>
        <w:t xml:space="preserve">No momento em que o ser humano morre, o fôlego (espírito) volta a Deus, e o pó volta à terra. A alma vivente deixa de existir, ou seja, morre. </w:t>
      </w:r>
    </w:p>
    <w:p w14:paraId="6A40B1EB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4EF6798F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A879F1">
        <w:rPr>
          <w:rFonts w:ascii="Calibri" w:hAnsi="Calibri" w:cs="Arial"/>
          <w:sz w:val="24"/>
          <w:szCs w:val="24"/>
        </w:rPr>
        <w:t>De fato, por causa do pecado, a alma, ou seja, o ser humano, tornou-se mortal. Em Ezequiel 18:4 afirma-se que “</w:t>
      </w:r>
      <w:r w:rsidRPr="00A879F1">
        <w:rPr>
          <w:rFonts w:ascii="Calibri" w:hAnsi="Calibri" w:cs="Arial"/>
          <w:sz w:val="24"/>
          <w:szCs w:val="24"/>
          <w:u w:val="single"/>
        </w:rPr>
        <w:t>a alma que pecar, essa morrerá</w:t>
      </w:r>
      <w:r w:rsidRPr="00A879F1">
        <w:rPr>
          <w:rFonts w:ascii="Calibri" w:hAnsi="Calibri" w:cs="Arial"/>
          <w:sz w:val="24"/>
          <w:szCs w:val="24"/>
        </w:rPr>
        <w:t>”. Somente Deus é imortal (1 Timót</w:t>
      </w:r>
      <w:r w:rsidR="00745D16" w:rsidRPr="00A879F1">
        <w:rPr>
          <w:rFonts w:ascii="Calibri" w:hAnsi="Calibri" w:cs="Arial"/>
          <w:sz w:val="24"/>
          <w:szCs w:val="24"/>
        </w:rPr>
        <w:t>eo 6:15-</w:t>
      </w:r>
      <w:r w:rsidRPr="00A879F1">
        <w:rPr>
          <w:rFonts w:ascii="Calibri" w:hAnsi="Calibri" w:cs="Arial"/>
          <w:sz w:val="24"/>
          <w:szCs w:val="24"/>
        </w:rPr>
        <w:t xml:space="preserve">16). </w:t>
      </w:r>
    </w:p>
    <w:p w14:paraId="60A24015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4B815D5D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A879F1">
        <w:rPr>
          <w:rFonts w:ascii="Calibri" w:hAnsi="Calibri" w:cs="Arial"/>
          <w:sz w:val="24"/>
          <w:szCs w:val="24"/>
        </w:rPr>
        <w:t>Ainda segundo a Bíblia, os mortos permanecem em estado de inconsciência, incapazes de se comunicar com os vivos. Isso está bem claro em textos como Eclesiastes 9:5 e 6 e Salmo 146:4, entre outros. Sendo assim, os “espíritos de mortos” dos quais ouvimos</w:t>
      </w:r>
      <w:r w:rsidR="007F7F47" w:rsidRPr="00A879F1">
        <w:rPr>
          <w:rFonts w:ascii="Calibri" w:hAnsi="Calibri" w:cs="Arial"/>
          <w:sz w:val="24"/>
          <w:szCs w:val="24"/>
        </w:rPr>
        <w:t>,</w:t>
      </w:r>
      <w:r w:rsidRPr="00A879F1">
        <w:rPr>
          <w:rFonts w:ascii="Calibri" w:hAnsi="Calibri" w:cs="Arial"/>
          <w:sz w:val="24"/>
          <w:szCs w:val="24"/>
        </w:rPr>
        <w:t xml:space="preserve"> são outras entidades (2 Coríntios 11:14; Apocalipse 16:14). </w:t>
      </w:r>
    </w:p>
    <w:p w14:paraId="3CE79CAA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1C720478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A879F1">
        <w:rPr>
          <w:rFonts w:ascii="Calibri" w:hAnsi="Calibri" w:cs="Arial"/>
          <w:sz w:val="24"/>
          <w:szCs w:val="24"/>
        </w:rPr>
        <w:lastRenderedPageBreak/>
        <w:t>Morrer é “</w:t>
      </w:r>
      <w:r w:rsidRPr="00A879F1">
        <w:rPr>
          <w:rFonts w:ascii="Calibri" w:hAnsi="Calibri" w:cs="Arial"/>
          <w:sz w:val="24"/>
          <w:szCs w:val="24"/>
          <w:u w:val="single"/>
        </w:rPr>
        <w:t>dormi</w:t>
      </w:r>
      <w:r w:rsidRPr="00A879F1">
        <w:rPr>
          <w:rFonts w:ascii="Calibri" w:hAnsi="Calibri" w:cs="Arial"/>
          <w:sz w:val="24"/>
          <w:szCs w:val="24"/>
        </w:rPr>
        <w:t>r” e aguardar inconscientemente pela ressurreição. Nada de ir imediatamente para o inferno nem para o Céu, muito m</w:t>
      </w:r>
      <w:r w:rsidR="0077562A" w:rsidRPr="00A879F1">
        <w:rPr>
          <w:rFonts w:ascii="Calibri" w:hAnsi="Calibri" w:cs="Arial"/>
          <w:sz w:val="24"/>
          <w:szCs w:val="24"/>
        </w:rPr>
        <w:t xml:space="preserve">enos reencarnar. </w:t>
      </w:r>
      <w:r w:rsidR="0077562A" w:rsidRPr="00A879F1">
        <w:rPr>
          <w:rFonts w:ascii="Calibri" w:hAnsi="Calibri" w:cs="Arial"/>
          <w:b/>
          <w:sz w:val="24"/>
          <w:szCs w:val="24"/>
        </w:rPr>
        <w:t>Hebreus 9:27-</w:t>
      </w:r>
      <w:r w:rsidRPr="00A879F1">
        <w:rPr>
          <w:rFonts w:ascii="Calibri" w:hAnsi="Calibri" w:cs="Arial"/>
          <w:b/>
          <w:sz w:val="24"/>
          <w:szCs w:val="24"/>
        </w:rPr>
        <w:t>28</w:t>
      </w:r>
      <w:r w:rsidRPr="00A879F1">
        <w:rPr>
          <w:rFonts w:ascii="Calibri" w:hAnsi="Calibri" w:cs="Arial"/>
          <w:sz w:val="24"/>
          <w:szCs w:val="24"/>
        </w:rPr>
        <w:t xml:space="preserve"> é um texto muito claro: “</w:t>
      </w:r>
      <w:r w:rsidRPr="00A879F1">
        <w:rPr>
          <w:rFonts w:ascii="Calibri" w:hAnsi="Calibri" w:cs="Arial"/>
          <w:i/>
          <w:sz w:val="24"/>
          <w:szCs w:val="24"/>
        </w:rPr>
        <w:t xml:space="preserve">Da mesma forma, como o homem está destinado a morrer uma só vez e depois </w:t>
      </w:r>
      <w:r w:rsidR="00745D16" w:rsidRPr="00A879F1">
        <w:rPr>
          <w:rFonts w:ascii="Calibri" w:hAnsi="Calibri" w:cs="Arial"/>
          <w:i/>
          <w:sz w:val="24"/>
          <w:szCs w:val="24"/>
        </w:rPr>
        <w:t>de isso</w:t>
      </w:r>
      <w:r w:rsidRPr="00A879F1">
        <w:rPr>
          <w:rFonts w:ascii="Calibri" w:hAnsi="Calibri" w:cs="Arial"/>
          <w:i/>
          <w:sz w:val="24"/>
          <w:szCs w:val="24"/>
        </w:rPr>
        <w:t xml:space="preserve"> enfrentar o juízo, assim também Cristo foi oferecido em sacrifício uma única vez, para tirar os pecados de muitos; e aparecerá segunda vez, não para tirar o pecado, mas para trazer salvação aos que O aguardam</w:t>
      </w:r>
      <w:r w:rsidRPr="00A879F1">
        <w:rPr>
          <w:rFonts w:ascii="Calibri" w:hAnsi="Calibri" w:cs="Arial"/>
          <w:sz w:val="24"/>
          <w:szCs w:val="24"/>
        </w:rPr>
        <w:t xml:space="preserve">”. </w:t>
      </w:r>
    </w:p>
    <w:p w14:paraId="5D2239D9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051213E6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A879F1">
        <w:rPr>
          <w:rFonts w:ascii="Calibri" w:hAnsi="Calibri" w:cs="Arial"/>
          <w:sz w:val="24"/>
          <w:szCs w:val="24"/>
        </w:rPr>
        <w:t xml:space="preserve">O bom Deus não nos abandonaria neste mundo de pecado, nos braços da morte. A Bíblia está repleta de promessas relacionadas com a ressurreição para a vida eterna das pessoas que aceitam o plano de salvação oferecido pelo Senhor. Textos como 1 Tessalonicenses 4:16 e 1 Coríntios 15:51 deixam bem claro que os mortos em Cristo serão ressuscitados com corpos imortais, por ocasião do </w:t>
      </w:r>
      <w:r w:rsidR="0077562A" w:rsidRPr="00A879F1">
        <w:rPr>
          <w:rFonts w:ascii="Calibri" w:hAnsi="Calibri" w:cs="Arial"/>
          <w:sz w:val="24"/>
          <w:szCs w:val="24"/>
        </w:rPr>
        <w:t>regresso</w:t>
      </w:r>
      <w:r w:rsidRPr="00A879F1">
        <w:rPr>
          <w:rFonts w:ascii="Calibri" w:hAnsi="Calibri" w:cs="Arial"/>
          <w:sz w:val="24"/>
          <w:szCs w:val="24"/>
        </w:rPr>
        <w:t xml:space="preserve"> de Jesus, não antes nem depois. </w:t>
      </w:r>
    </w:p>
    <w:p w14:paraId="21921EC5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7DB33897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A879F1">
        <w:rPr>
          <w:rFonts w:ascii="Calibri" w:hAnsi="Calibri" w:cs="Arial"/>
          <w:sz w:val="24"/>
          <w:szCs w:val="24"/>
        </w:rPr>
        <w:t xml:space="preserve">O que determina se participaremos da primeira ressurreição, por ocasião da volta de Jesus, é </w:t>
      </w:r>
      <w:r w:rsidR="007F7F47" w:rsidRPr="00A879F1">
        <w:rPr>
          <w:rFonts w:ascii="Calibri" w:hAnsi="Calibri" w:cs="Arial"/>
          <w:sz w:val="24"/>
          <w:szCs w:val="24"/>
        </w:rPr>
        <w:t xml:space="preserve">a </w:t>
      </w:r>
      <w:r w:rsidRPr="00A879F1">
        <w:rPr>
          <w:rFonts w:ascii="Calibri" w:hAnsi="Calibri" w:cs="Arial"/>
          <w:sz w:val="24"/>
          <w:szCs w:val="24"/>
        </w:rPr>
        <w:t>nossa relação com Ele</w:t>
      </w:r>
      <w:r w:rsidR="007F7F47" w:rsidRPr="00A879F1">
        <w:rPr>
          <w:rFonts w:ascii="Calibri" w:hAnsi="Calibri" w:cs="Arial"/>
          <w:sz w:val="24"/>
          <w:szCs w:val="24"/>
        </w:rPr>
        <w:t>,</w:t>
      </w:r>
      <w:r w:rsidRPr="00A879F1">
        <w:rPr>
          <w:rFonts w:ascii="Calibri" w:hAnsi="Calibri" w:cs="Arial"/>
          <w:sz w:val="24"/>
          <w:szCs w:val="24"/>
        </w:rPr>
        <w:t xml:space="preserve"> hoje. Somente nele há vida eterna (1 João 5:12; João 3:16). E somente ligados a Ele, como os ramos à árvore (João 15:1-9), poderemos também ser eternos </w:t>
      </w:r>
      <w:r w:rsidR="007F7F47" w:rsidRPr="00A879F1">
        <w:rPr>
          <w:rFonts w:ascii="Calibri" w:hAnsi="Calibri" w:cs="Arial"/>
          <w:sz w:val="24"/>
          <w:szCs w:val="24"/>
        </w:rPr>
        <w:t>num</w:t>
      </w:r>
      <w:r w:rsidRPr="00A879F1">
        <w:rPr>
          <w:rFonts w:ascii="Calibri" w:hAnsi="Calibri" w:cs="Arial"/>
          <w:sz w:val="24"/>
          <w:szCs w:val="24"/>
        </w:rPr>
        <w:t xml:space="preserve"> mundo no qual reinarão a paz e o amor (Apocalipse 21:4). </w:t>
      </w:r>
    </w:p>
    <w:p w14:paraId="5F8EEE91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0963184E" w14:textId="77777777" w:rsidR="00DC209D" w:rsidRPr="00A879F1" w:rsidRDefault="00DC209D" w:rsidP="00A879F1">
      <w:pPr>
        <w:spacing w:after="0" w:line="360" w:lineRule="auto"/>
        <w:rPr>
          <w:rFonts w:ascii="Calibri" w:hAnsi="Calibri" w:cs="Arial"/>
          <w:b/>
          <w:sz w:val="24"/>
          <w:szCs w:val="24"/>
        </w:rPr>
      </w:pPr>
      <w:r w:rsidRPr="00A879F1">
        <w:rPr>
          <w:rFonts w:ascii="Calibri" w:hAnsi="Calibri" w:cs="Arial"/>
          <w:b/>
          <w:sz w:val="24"/>
          <w:szCs w:val="24"/>
        </w:rPr>
        <w:t>APELO</w:t>
      </w:r>
    </w:p>
    <w:p w14:paraId="5985CC5C" w14:textId="2093611D" w:rsidR="000D015D" w:rsidRPr="00A879F1" w:rsidRDefault="00DC209D" w:rsidP="00A879F1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A879F1">
        <w:rPr>
          <w:rFonts w:ascii="Calibri" w:hAnsi="Calibri" w:cs="Arial"/>
          <w:sz w:val="24"/>
          <w:szCs w:val="24"/>
        </w:rPr>
        <w:t xml:space="preserve">Deus quer curar as feridas do seu passado e perdoar </w:t>
      </w:r>
      <w:r w:rsidR="0077562A" w:rsidRPr="00A879F1">
        <w:rPr>
          <w:rFonts w:ascii="Calibri" w:hAnsi="Calibri" w:cs="Arial"/>
          <w:sz w:val="24"/>
          <w:szCs w:val="24"/>
        </w:rPr>
        <w:t xml:space="preserve">os seus pecados. Ele quer tirá-lo </w:t>
      </w:r>
      <w:r w:rsidRPr="00A879F1">
        <w:rPr>
          <w:rFonts w:ascii="Calibri" w:hAnsi="Calibri" w:cs="Arial"/>
          <w:sz w:val="24"/>
          <w:szCs w:val="24"/>
        </w:rPr>
        <w:t>da paralisia causada pelo peso que arrasta pelo caminho. Além disso, Ele oferece</w:t>
      </w:r>
      <w:r w:rsidR="0077562A" w:rsidRPr="00A879F1">
        <w:rPr>
          <w:rFonts w:ascii="Calibri" w:hAnsi="Calibri" w:cs="Arial"/>
          <w:sz w:val="24"/>
          <w:szCs w:val="24"/>
        </w:rPr>
        <w:t>-lhe</w:t>
      </w:r>
      <w:r w:rsidRPr="00A879F1">
        <w:rPr>
          <w:rFonts w:ascii="Calibri" w:hAnsi="Calibri" w:cs="Arial"/>
          <w:sz w:val="24"/>
          <w:szCs w:val="24"/>
        </w:rPr>
        <w:t xml:space="preserve"> uma vida cheia de sentido </w:t>
      </w:r>
      <w:r w:rsidR="0077562A" w:rsidRPr="00A879F1">
        <w:rPr>
          <w:rFonts w:ascii="Calibri" w:hAnsi="Calibri" w:cs="Arial"/>
          <w:sz w:val="24"/>
          <w:szCs w:val="24"/>
        </w:rPr>
        <w:t>e um futuro com esperança. D</w:t>
      </w:r>
      <w:r w:rsidR="007F7F47" w:rsidRPr="00A879F1">
        <w:rPr>
          <w:rFonts w:ascii="Calibri" w:hAnsi="Calibri" w:cs="Arial"/>
          <w:sz w:val="24"/>
          <w:szCs w:val="24"/>
        </w:rPr>
        <w:t>eseja aceitar est</w:t>
      </w:r>
      <w:r w:rsidRPr="00A879F1">
        <w:rPr>
          <w:rFonts w:ascii="Calibri" w:hAnsi="Calibri" w:cs="Arial"/>
          <w:sz w:val="24"/>
          <w:szCs w:val="24"/>
        </w:rPr>
        <w:t xml:space="preserve">a oferta tão cheia de amor? Deseja ter </w:t>
      </w:r>
      <w:r w:rsidR="0077562A" w:rsidRPr="00A879F1">
        <w:rPr>
          <w:rFonts w:ascii="Calibri" w:hAnsi="Calibri" w:cs="Arial"/>
          <w:sz w:val="24"/>
          <w:szCs w:val="24"/>
        </w:rPr>
        <w:t xml:space="preserve">a </w:t>
      </w:r>
      <w:r w:rsidRPr="00A879F1">
        <w:rPr>
          <w:rFonts w:ascii="Calibri" w:hAnsi="Calibri" w:cs="Arial"/>
          <w:sz w:val="24"/>
          <w:szCs w:val="24"/>
        </w:rPr>
        <w:t xml:space="preserve">sua vida renovada? Então fique </w:t>
      </w:r>
      <w:r w:rsidR="0077562A" w:rsidRPr="00A879F1">
        <w:rPr>
          <w:rFonts w:ascii="Calibri" w:hAnsi="Calibri" w:cs="Arial"/>
          <w:sz w:val="24"/>
          <w:szCs w:val="24"/>
        </w:rPr>
        <w:t>de pé. Quero pedir aos amigos dest</w:t>
      </w:r>
      <w:r w:rsidRPr="00A879F1">
        <w:rPr>
          <w:rFonts w:ascii="Calibri" w:hAnsi="Calibri" w:cs="Arial"/>
          <w:sz w:val="24"/>
          <w:szCs w:val="24"/>
        </w:rPr>
        <w:t xml:space="preserve">as pessoas que, por favor, se levantem agora e coloquem a mão no ombro delas. Agora, venham juntos aqui </w:t>
      </w:r>
      <w:r w:rsidR="0077562A" w:rsidRPr="00A879F1">
        <w:rPr>
          <w:rFonts w:ascii="Calibri" w:hAnsi="Calibri" w:cs="Arial"/>
          <w:sz w:val="24"/>
          <w:szCs w:val="24"/>
        </w:rPr>
        <w:t>à</w:t>
      </w:r>
      <w:r w:rsidRPr="00A879F1">
        <w:rPr>
          <w:rFonts w:ascii="Calibri" w:hAnsi="Calibri" w:cs="Arial"/>
          <w:sz w:val="24"/>
          <w:szCs w:val="24"/>
        </w:rPr>
        <w:t xml:space="preserve"> frente, vou fazer uma oração especial por cada um de vocês. </w:t>
      </w:r>
      <w:bookmarkStart w:id="0" w:name="_GoBack"/>
      <w:bookmarkEnd w:id="0"/>
    </w:p>
    <w:sectPr w:rsidR="000D015D" w:rsidRPr="00A879F1" w:rsidSect="00A879F1">
      <w:footerReference w:type="even" r:id="rId7"/>
      <w:footerReference w:type="default" r:id="rId8"/>
      <w:pgSz w:w="11906" w:h="16838"/>
      <w:pgMar w:top="96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9FCFD9" w14:textId="77777777" w:rsidR="00132688" w:rsidRDefault="00132688" w:rsidP="0068064E">
      <w:pPr>
        <w:spacing w:after="0" w:line="240" w:lineRule="auto"/>
      </w:pPr>
      <w:r>
        <w:separator/>
      </w:r>
    </w:p>
  </w:endnote>
  <w:endnote w:type="continuationSeparator" w:id="0">
    <w:p w14:paraId="3A72ACBB" w14:textId="77777777" w:rsidR="00132688" w:rsidRDefault="00132688" w:rsidP="00680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E03E9" w14:textId="77777777" w:rsidR="0068064E" w:rsidRDefault="0068064E" w:rsidP="00260E08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70DDC0E5" w14:textId="77777777" w:rsidR="0068064E" w:rsidRDefault="0068064E" w:rsidP="0068064E">
    <w:pPr>
      <w:pStyle w:val="Rodap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D77FF8" w14:textId="77777777" w:rsidR="0068064E" w:rsidRDefault="0068064E" w:rsidP="00260E08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F418A">
      <w:rPr>
        <w:rStyle w:val="Nmerodepgina"/>
        <w:noProof/>
      </w:rPr>
      <w:t>5</w:t>
    </w:r>
    <w:r>
      <w:rPr>
        <w:rStyle w:val="Nmerodepgina"/>
      </w:rPr>
      <w:fldChar w:fldCharType="end"/>
    </w:r>
  </w:p>
  <w:p w14:paraId="794331B9" w14:textId="77777777" w:rsidR="0068064E" w:rsidRDefault="0068064E" w:rsidP="0068064E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057595" w14:textId="77777777" w:rsidR="00132688" w:rsidRDefault="00132688" w:rsidP="0068064E">
      <w:pPr>
        <w:spacing w:after="0" w:line="240" w:lineRule="auto"/>
      </w:pPr>
      <w:r>
        <w:separator/>
      </w:r>
    </w:p>
  </w:footnote>
  <w:footnote w:type="continuationSeparator" w:id="0">
    <w:p w14:paraId="2261C2F4" w14:textId="77777777" w:rsidR="00132688" w:rsidRDefault="00132688" w:rsidP="006806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15D"/>
    <w:rsid w:val="000D015D"/>
    <w:rsid w:val="00132688"/>
    <w:rsid w:val="001F10C9"/>
    <w:rsid w:val="003C070F"/>
    <w:rsid w:val="004E1F04"/>
    <w:rsid w:val="0068064E"/>
    <w:rsid w:val="00745D16"/>
    <w:rsid w:val="0077562A"/>
    <w:rsid w:val="007F7F47"/>
    <w:rsid w:val="008F418A"/>
    <w:rsid w:val="00A879F1"/>
    <w:rsid w:val="00DC2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B70EE"/>
  <w15:chartTrackingRefBased/>
  <w15:docId w15:val="{0F9B49B7-A262-4F2D-B0D9-596BAD27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Cabealho2">
    <w:name w:val="heading 2"/>
    <w:basedOn w:val="Normal"/>
    <w:link w:val="Cabealho2Carter"/>
    <w:uiPriority w:val="1"/>
    <w:unhideWhenUsed/>
    <w:qFormat/>
    <w:rsid w:val="00A879F1"/>
    <w:pPr>
      <w:widowControl w:val="0"/>
      <w:autoSpaceDE w:val="0"/>
      <w:autoSpaceDN w:val="0"/>
      <w:spacing w:before="92" w:after="0" w:line="240" w:lineRule="auto"/>
      <w:ind w:left="3271"/>
      <w:outlineLvl w:val="1"/>
    </w:pPr>
    <w:rPr>
      <w:rFonts w:ascii="Arial" w:eastAsia="Arial" w:hAnsi="Arial" w:cs="Arial"/>
      <w:sz w:val="30"/>
      <w:szCs w:val="30"/>
      <w:lang w:val="en-US" w:bidi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2Carter">
    <w:name w:val="Cabeçalho 2 Caráter"/>
    <w:basedOn w:val="Tipodeletrapredefinidodopargrafo"/>
    <w:link w:val="Cabealho2"/>
    <w:uiPriority w:val="1"/>
    <w:rsid w:val="00A879F1"/>
    <w:rPr>
      <w:rFonts w:ascii="Arial" w:eastAsia="Arial" w:hAnsi="Arial" w:cs="Arial"/>
      <w:sz w:val="30"/>
      <w:szCs w:val="30"/>
      <w:lang w:val="en-US" w:bidi="en-US"/>
    </w:rPr>
  </w:style>
  <w:style w:type="paragraph" w:styleId="Rodap">
    <w:name w:val="footer"/>
    <w:basedOn w:val="Normal"/>
    <w:link w:val="RodapCarter"/>
    <w:uiPriority w:val="99"/>
    <w:unhideWhenUsed/>
    <w:rsid w:val="006806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68064E"/>
  </w:style>
  <w:style w:type="character" w:styleId="Nmerodepgina">
    <w:name w:val="page number"/>
    <w:basedOn w:val="Tipodeletrapredefinidodopargrafo"/>
    <w:uiPriority w:val="99"/>
    <w:semiHidden/>
    <w:unhideWhenUsed/>
    <w:rsid w:val="006806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image" Target="media/image1.jpeg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5</Pages>
  <Words>1407</Words>
  <Characters>7604</Characters>
  <Application>Microsoft Macintosh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Ferreira</dc:creator>
  <cp:keywords/>
  <dc:description/>
  <cp:lastModifiedBy>Pedro Esteves</cp:lastModifiedBy>
  <cp:revision>8</cp:revision>
  <dcterms:created xsi:type="dcterms:W3CDTF">2018-03-01T11:39:00Z</dcterms:created>
  <dcterms:modified xsi:type="dcterms:W3CDTF">2018-04-20T11:45:00Z</dcterms:modified>
</cp:coreProperties>
</file>